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4E" w:rsidRDefault="00165ED8" w:rsidP="00165ED8">
      <w:pPr>
        <w:jc w:val="center"/>
      </w:pPr>
      <w:r>
        <w:rPr>
          <w:noProof/>
        </w:rPr>
        <w:drawing>
          <wp:inline distT="0" distB="0" distL="0" distR="0">
            <wp:extent cx="1748155" cy="82677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D8" w:rsidRPr="00F0028B" w:rsidRDefault="00884660" w:rsidP="00084844">
      <w:pPr>
        <w:spacing w:before="240" w:line="168" w:lineRule="auto"/>
        <w:rPr>
          <w:rFonts w:ascii="Andalus" w:hAnsi="Andalus" w:cs="Andalus"/>
          <w:b/>
          <w:sz w:val="35"/>
          <w:szCs w:val="35"/>
          <w:lang w:val="sq-AL"/>
        </w:rPr>
      </w:pPr>
      <w:r w:rsidRPr="00F0028B">
        <w:rPr>
          <w:rFonts w:ascii="Andalus" w:hAnsi="Andalus" w:cs="Andalus"/>
          <w:b/>
          <w:sz w:val="35"/>
          <w:szCs w:val="35"/>
          <w:lang w:val="sq-AL"/>
        </w:rPr>
        <w:t xml:space="preserve">SHTOJCA II – </w:t>
      </w:r>
      <w:r w:rsidR="00F0028B" w:rsidRPr="00F0028B">
        <w:rPr>
          <w:rFonts w:ascii="Andalus" w:hAnsi="Andalus" w:cs="Andalus"/>
          <w:b/>
          <w:sz w:val="35"/>
          <w:szCs w:val="35"/>
          <w:lang w:val="sq-AL"/>
        </w:rPr>
        <w:t>KRITERET E BQK-</w:t>
      </w:r>
      <w:r w:rsidR="00165ED8" w:rsidRPr="00F0028B">
        <w:rPr>
          <w:rFonts w:ascii="Andalus" w:hAnsi="Andalus" w:cs="Andalus"/>
          <w:b/>
          <w:sz w:val="35"/>
          <w:szCs w:val="35"/>
          <w:lang w:val="sq-AL"/>
        </w:rPr>
        <w:t xml:space="preserve">së PËR </w:t>
      </w:r>
      <w:r w:rsidR="005E3D27" w:rsidRPr="00F0028B">
        <w:rPr>
          <w:rFonts w:ascii="Andalus" w:hAnsi="Andalus" w:cs="Andalus"/>
          <w:b/>
          <w:sz w:val="35"/>
          <w:szCs w:val="35"/>
          <w:lang w:val="sq-AL"/>
        </w:rPr>
        <w:t xml:space="preserve">REGJISTRIMIN E IMF-VE </w:t>
      </w:r>
      <w:r w:rsidR="00F0028B" w:rsidRPr="00F0028B">
        <w:rPr>
          <w:rFonts w:ascii="Andalus" w:hAnsi="Andalus" w:cs="Andalus"/>
          <w:b/>
          <w:sz w:val="35"/>
          <w:szCs w:val="35"/>
          <w:lang w:val="sq-AL"/>
        </w:rPr>
        <w:t>/</w:t>
      </w:r>
      <w:r w:rsidR="005E3D27" w:rsidRPr="00F0028B">
        <w:rPr>
          <w:rFonts w:ascii="Andalus" w:hAnsi="Andalus" w:cs="Andalus"/>
          <w:b/>
          <w:sz w:val="35"/>
          <w:szCs w:val="35"/>
          <w:lang w:val="sq-AL"/>
        </w:rPr>
        <w:t xml:space="preserve"> IFJB-VE</w:t>
      </w:r>
    </w:p>
    <w:p w:rsidR="00165ED8" w:rsidRPr="00165ED8" w:rsidRDefault="00165ED8" w:rsidP="00165ED8">
      <w:pPr>
        <w:jc w:val="both"/>
        <w:rPr>
          <w:rFonts w:ascii="Andalus" w:hAnsi="Andalus" w:cs="Andalus"/>
          <w:lang w:val="sq-AL"/>
        </w:rPr>
      </w:pPr>
      <w:r w:rsidRPr="002B2B25">
        <w:rPr>
          <w:rFonts w:ascii="Andalus" w:hAnsi="Andalus" w:cs="Andalus"/>
          <w:lang w:val="sq-AL"/>
        </w:rPr>
        <w:t>Kriteret</w:t>
      </w:r>
      <w:r w:rsidR="00D42FFF">
        <w:rPr>
          <w:rFonts w:ascii="Andalus" w:hAnsi="Andalus" w:cs="Andalus"/>
          <w:lang w:val="sq-AL"/>
        </w:rPr>
        <w:t xml:space="preserve"> e </w:t>
      </w:r>
      <w:r w:rsidR="005E3D27">
        <w:rPr>
          <w:rFonts w:ascii="Andalus" w:hAnsi="Andalus" w:cs="Andalus"/>
          <w:lang w:val="sq-AL"/>
        </w:rPr>
        <w:t>regjistrimit të Institucioneve Mikrofinanciare</w:t>
      </w:r>
      <w:r w:rsidR="00B27871">
        <w:rPr>
          <w:rFonts w:ascii="Andalus" w:hAnsi="Andalus" w:cs="Andalus"/>
          <w:lang w:val="sq-AL"/>
        </w:rPr>
        <w:t xml:space="preserve"> (IMF)</w:t>
      </w:r>
      <w:r w:rsidRPr="00165ED8">
        <w:rPr>
          <w:rFonts w:ascii="Andalus" w:hAnsi="Andalus" w:cs="Andalus"/>
          <w:lang w:val="sq-AL"/>
        </w:rPr>
        <w:t xml:space="preserve"> në Republikën e Kosovës janë përcaktuar në nenin 8, paragrafi 3 dhe 4 të Ligjit nr. 04/L-093 për </w:t>
      </w:r>
      <w:r w:rsidR="00F0028B">
        <w:rPr>
          <w:rFonts w:ascii="Andalus" w:hAnsi="Andalus" w:cs="Andalus"/>
          <w:lang w:val="sq-AL"/>
        </w:rPr>
        <w:t>B</w:t>
      </w:r>
      <w:r w:rsidRPr="00165ED8">
        <w:rPr>
          <w:rFonts w:ascii="Andalus" w:hAnsi="Andalus" w:cs="Andalus"/>
          <w:lang w:val="sq-AL"/>
        </w:rPr>
        <w:t xml:space="preserve">ankat, </w:t>
      </w:r>
      <w:r w:rsidR="00F0028B">
        <w:rPr>
          <w:rFonts w:ascii="Andalus" w:hAnsi="Andalus" w:cs="Andalus"/>
          <w:lang w:val="sq-AL"/>
        </w:rPr>
        <w:t>I</w:t>
      </w:r>
      <w:r w:rsidRPr="00165ED8">
        <w:rPr>
          <w:rFonts w:ascii="Andalus" w:hAnsi="Andalus" w:cs="Andalus"/>
          <w:lang w:val="sq-AL"/>
        </w:rPr>
        <w:t xml:space="preserve">nstitucionet </w:t>
      </w:r>
      <w:r w:rsidR="00F0028B">
        <w:rPr>
          <w:rFonts w:ascii="Andalus" w:hAnsi="Andalus" w:cs="Andalus"/>
          <w:lang w:val="sq-AL"/>
        </w:rPr>
        <w:t>M</w:t>
      </w:r>
      <w:r w:rsidRPr="00165ED8">
        <w:rPr>
          <w:rFonts w:ascii="Andalus" w:hAnsi="Andalus" w:cs="Andalus"/>
          <w:lang w:val="sq-AL"/>
        </w:rPr>
        <w:t xml:space="preserve">ikrofinanciare dhe </w:t>
      </w:r>
      <w:r w:rsidR="00F0028B">
        <w:rPr>
          <w:rFonts w:ascii="Andalus" w:hAnsi="Andalus" w:cs="Andalus"/>
          <w:lang w:val="sq-AL"/>
        </w:rPr>
        <w:t>I</w:t>
      </w:r>
      <w:r w:rsidRPr="00165ED8">
        <w:rPr>
          <w:rFonts w:ascii="Andalus" w:hAnsi="Andalus" w:cs="Andalus"/>
          <w:lang w:val="sq-AL"/>
        </w:rPr>
        <w:t xml:space="preserve">nstitucionet </w:t>
      </w:r>
      <w:r w:rsidR="00F0028B">
        <w:rPr>
          <w:rFonts w:ascii="Andalus" w:hAnsi="Andalus" w:cs="Andalus"/>
          <w:lang w:val="sq-AL"/>
        </w:rPr>
        <w:t>F</w:t>
      </w:r>
      <w:r w:rsidRPr="00165ED8">
        <w:rPr>
          <w:rFonts w:ascii="Andalus" w:hAnsi="Andalus" w:cs="Andalus"/>
          <w:lang w:val="sq-AL"/>
        </w:rPr>
        <w:t xml:space="preserve">inanciare </w:t>
      </w:r>
      <w:r w:rsidR="00F0028B">
        <w:rPr>
          <w:rFonts w:ascii="Andalus" w:hAnsi="Andalus" w:cs="Andalus"/>
          <w:lang w:val="sq-AL"/>
        </w:rPr>
        <w:t>J</w:t>
      </w:r>
      <w:r w:rsidRPr="00165ED8">
        <w:rPr>
          <w:rFonts w:ascii="Andalus" w:hAnsi="Andalus" w:cs="Andalus"/>
          <w:lang w:val="sq-AL"/>
        </w:rPr>
        <w:t xml:space="preserve">obankare. Sipas këtyre dispozitave, Banka Qendrore e Republikës së Kosovës (BQK) miraton </w:t>
      </w:r>
      <w:r w:rsidR="00B27871">
        <w:rPr>
          <w:rFonts w:ascii="Andalus" w:hAnsi="Andalus" w:cs="Andalus"/>
          <w:lang w:val="sq-AL"/>
        </w:rPr>
        <w:t>regjistrim</w:t>
      </w:r>
      <w:r w:rsidR="00E4316D">
        <w:rPr>
          <w:rFonts w:ascii="Andalus" w:hAnsi="Andalus" w:cs="Andalus"/>
          <w:lang w:val="sq-AL"/>
        </w:rPr>
        <w:t>in</w:t>
      </w:r>
      <w:r w:rsidR="00B27871">
        <w:rPr>
          <w:rFonts w:ascii="Andalus" w:hAnsi="Andalus" w:cs="Andalus"/>
          <w:lang w:val="sq-AL"/>
        </w:rPr>
        <w:t xml:space="preserve"> </w:t>
      </w:r>
      <w:r w:rsidR="00E4316D">
        <w:rPr>
          <w:rFonts w:ascii="Andalus" w:hAnsi="Andalus" w:cs="Andalus"/>
          <w:lang w:val="sq-AL"/>
        </w:rPr>
        <w:t>e</w:t>
      </w:r>
      <w:r w:rsidR="00B27871">
        <w:rPr>
          <w:rFonts w:ascii="Andalus" w:hAnsi="Andalus" w:cs="Andalus"/>
          <w:lang w:val="sq-AL"/>
        </w:rPr>
        <w:t xml:space="preserve"> IMF-së</w:t>
      </w:r>
      <w:r w:rsidRPr="00165ED8">
        <w:rPr>
          <w:rFonts w:ascii="Andalus" w:hAnsi="Andalus" w:cs="Andalus"/>
          <w:lang w:val="sq-AL"/>
        </w:rPr>
        <w:t xml:space="preserve"> kur të plotësohen kushtet e mëposhtme:</w:t>
      </w:r>
    </w:p>
    <w:p w:rsidR="00165ED8" w:rsidRPr="00165ED8" w:rsidRDefault="00165ED8" w:rsidP="00165ED8">
      <w:pPr>
        <w:pStyle w:val="ListParagraph"/>
        <w:numPr>
          <w:ilvl w:val="0"/>
          <w:numId w:val="1"/>
        </w:numPr>
        <w:jc w:val="both"/>
        <w:rPr>
          <w:rFonts w:ascii="Andalus" w:hAnsi="Andalus" w:cs="Andalus"/>
          <w:lang w:val="sq-AL"/>
        </w:rPr>
      </w:pPr>
      <w:r w:rsidRPr="00165ED8">
        <w:rPr>
          <w:rFonts w:ascii="Andalus" w:hAnsi="Andalus" w:cs="Andalus"/>
          <w:lang w:val="sq-AL"/>
        </w:rPr>
        <w:t>plani i biznesit bazohet në analiza të sakta mbi supozime të arsyeshme;</w:t>
      </w:r>
    </w:p>
    <w:p w:rsidR="00165ED8" w:rsidRPr="00165ED8" w:rsidRDefault="00E4316D" w:rsidP="00165ED8">
      <w:pPr>
        <w:pStyle w:val="ListParagraph"/>
        <w:numPr>
          <w:ilvl w:val="0"/>
          <w:numId w:val="1"/>
        </w:num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>s</w:t>
      </w:r>
      <w:r w:rsidR="00165ED8" w:rsidRPr="00165ED8">
        <w:rPr>
          <w:rFonts w:ascii="Andalus" w:hAnsi="Andalus" w:cs="Andalus"/>
          <w:lang w:val="sq-AL"/>
        </w:rPr>
        <w:t xml:space="preserve">truktura organizative e </w:t>
      </w:r>
      <w:r w:rsidR="00B27871">
        <w:rPr>
          <w:rFonts w:ascii="Andalus" w:hAnsi="Andalus" w:cs="Andalus"/>
          <w:lang w:val="sq-AL"/>
        </w:rPr>
        <w:t>IMF-së së propozuar</w:t>
      </w:r>
      <w:r w:rsidR="00165ED8" w:rsidRPr="00165ED8">
        <w:rPr>
          <w:rFonts w:ascii="Andalus" w:hAnsi="Andalus" w:cs="Andalus"/>
          <w:lang w:val="sq-AL"/>
        </w:rPr>
        <w:t xml:space="preserve"> do t’i lejojë BQK-së të ushtrojë mbikëqyrje efektive dhe të konsoliduar</w:t>
      </w:r>
      <w:r w:rsidR="00F0028B">
        <w:rPr>
          <w:rFonts w:ascii="Andalus" w:hAnsi="Andalus" w:cs="Andalus"/>
          <w:lang w:val="sq-AL"/>
        </w:rPr>
        <w:t>;</w:t>
      </w:r>
    </w:p>
    <w:p w:rsidR="00165ED8" w:rsidRPr="00165ED8" w:rsidRDefault="00B27871" w:rsidP="00165ED8">
      <w:pPr>
        <w:pStyle w:val="ListParagraph"/>
        <w:numPr>
          <w:ilvl w:val="0"/>
          <w:numId w:val="1"/>
        </w:num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>IMF</w:t>
      </w:r>
      <w:r w:rsidR="00165ED8" w:rsidRPr="00165ED8">
        <w:rPr>
          <w:rFonts w:ascii="Andalus" w:hAnsi="Andalus" w:cs="Andalus"/>
          <w:lang w:val="sq-AL"/>
        </w:rPr>
        <w:t xml:space="preserve"> do të veprojë në pajtueshmëri me të gjit</w:t>
      </w:r>
      <w:bookmarkStart w:id="0" w:name="_GoBack"/>
      <w:bookmarkEnd w:id="0"/>
      <w:r w:rsidR="00165ED8" w:rsidRPr="00165ED8">
        <w:rPr>
          <w:rFonts w:ascii="Andalus" w:hAnsi="Andalus" w:cs="Andalus"/>
          <w:lang w:val="sq-AL"/>
        </w:rPr>
        <w:t>ha dispozitat e këtij ligji;</w:t>
      </w:r>
    </w:p>
    <w:p w:rsidR="00165ED8" w:rsidRPr="00165ED8" w:rsidRDefault="00E4316D" w:rsidP="00165ED8">
      <w:pPr>
        <w:pStyle w:val="ListParagraph"/>
        <w:numPr>
          <w:ilvl w:val="0"/>
          <w:numId w:val="1"/>
        </w:num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>k</w:t>
      </w:r>
      <w:r w:rsidR="00165ED8" w:rsidRPr="00165ED8">
        <w:rPr>
          <w:rFonts w:ascii="Andalus" w:hAnsi="Andalus" w:cs="Andalus"/>
          <w:lang w:val="sq-AL"/>
        </w:rPr>
        <w:t xml:space="preserve">ualifikimet, përvoja dhe integriteti i Drejtorit apo Menaxherit të saj të lartë janë të përshtatshëm për planin e biznesit të </w:t>
      </w:r>
      <w:r w:rsidR="00B27871">
        <w:rPr>
          <w:rFonts w:ascii="Andalus" w:hAnsi="Andalus" w:cs="Andalus"/>
          <w:lang w:val="sq-AL"/>
        </w:rPr>
        <w:t>IMF-së</w:t>
      </w:r>
      <w:r w:rsidR="00165ED8" w:rsidRPr="00165ED8">
        <w:rPr>
          <w:rFonts w:ascii="Andalus" w:hAnsi="Andalus" w:cs="Andalus"/>
          <w:lang w:val="sq-AL"/>
        </w:rPr>
        <w:t xml:space="preserve"> së propozuar dhe aktiviteteve </w:t>
      </w:r>
      <w:r w:rsidR="00F0028B">
        <w:rPr>
          <w:rFonts w:ascii="Andalus" w:hAnsi="Andalus" w:cs="Andalus"/>
          <w:lang w:val="sq-AL"/>
        </w:rPr>
        <w:t>të planifikuara</w:t>
      </w:r>
      <w:r w:rsidR="00165ED8" w:rsidRPr="00165ED8">
        <w:rPr>
          <w:rFonts w:ascii="Andalus" w:hAnsi="Andalus" w:cs="Andalus"/>
          <w:lang w:val="sq-AL"/>
        </w:rPr>
        <w:t>;</w:t>
      </w:r>
    </w:p>
    <w:p w:rsidR="00165ED8" w:rsidRPr="00165ED8" w:rsidRDefault="00E4316D" w:rsidP="00165ED8">
      <w:pPr>
        <w:pStyle w:val="ListParagraph"/>
        <w:numPr>
          <w:ilvl w:val="0"/>
          <w:numId w:val="1"/>
        </w:num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>a</w:t>
      </w:r>
      <w:r w:rsidR="00165ED8" w:rsidRPr="00165ED8">
        <w:rPr>
          <w:rFonts w:ascii="Andalus" w:hAnsi="Andalus" w:cs="Andalus"/>
          <w:lang w:val="sq-AL"/>
        </w:rPr>
        <w:t xml:space="preserve">ksionarët kryesor të </w:t>
      </w:r>
      <w:r w:rsidR="00B27871">
        <w:rPr>
          <w:rFonts w:ascii="Andalus" w:hAnsi="Andalus" w:cs="Andalus"/>
          <w:lang w:val="sq-AL"/>
        </w:rPr>
        <w:t>IMF-së</w:t>
      </w:r>
      <w:r w:rsidR="00165ED8" w:rsidRPr="00165ED8">
        <w:rPr>
          <w:rFonts w:ascii="Andalus" w:hAnsi="Andalus" w:cs="Andalus"/>
          <w:lang w:val="sq-AL"/>
        </w:rPr>
        <w:t xml:space="preserve"> së propozuar janë të aftë dhe të përshtatshëm siç përcaktohet nga BQK-ja në nenin 35 dhe nenin 37 të këtij ligji; </w:t>
      </w:r>
    </w:p>
    <w:p w:rsidR="00165ED8" w:rsidRPr="00165ED8" w:rsidRDefault="00E4316D" w:rsidP="00165ED8">
      <w:pPr>
        <w:pStyle w:val="ListParagraph"/>
        <w:numPr>
          <w:ilvl w:val="0"/>
          <w:numId w:val="1"/>
        </w:num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>s</w:t>
      </w:r>
      <w:r w:rsidR="00165ED8" w:rsidRPr="00165ED8">
        <w:rPr>
          <w:rFonts w:ascii="Andalus" w:hAnsi="Andalus" w:cs="Andalus"/>
          <w:lang w:val="sq-AL"/>
        </w:rPr>
        <w:t xml:space="preserve">truktura e pronësisë së </w:t>
      </w:r>
      <w:r w:rsidR="00B27871">
        <w:rPr>
          <w:rFonts w:ascii="Andalus" w:hAnsi="Andalus" w:cs="Andalus"/>
          <w:lang w:val="sq-AL"/>
        </w:rPr>
        <w:t>IMF-së</w:t>
      </w:r>
      <w:r w:rsidR="00165ED8" w:rsidRPr="00165ED8">
        <w:rPr>
          <w:rFonts w:ascii="Andalus" w:hAnsi="Andalus" w:cs="Andalus"/>
          <w:lang w:val="sq-AL"/>
        </w:rPr>
        <w:t xml:space="preserve"> nuk do të pengojë mbikëqyrjen efektive.</w:t>
      </w:r>
    </w:p>
    <w:p w:rsidR="00165ED8" w:rsidRPr="00165ED8" w:rsidRDefault="00165ED8" w:rsidP="00165ED8">
      <w:pPr>
        <w:jc w:val="both"/>
        <w:rPr>
          <w:rFonts w:ascii="Andalus" w:hAnsi="Andalus" w:cs="Andalus"/>
          <w:lang w:val="sq-AL"/>
        </w:rPr>
      </w:pPr>
      <w:r w:rsidRPr="00165ED8">
        <w:rPr>
          <w:rFonts w:ascii="Andalus" w:hAnsi="Andalus" w:cs="Andalus"/>
          <w:lang w:val="sq-AL"/>
        </w:rPr>
        <w:t xml:space="preserve">Në rastet kur kemi të bëjmë me aplikacione për licencim si subjekt i varur </w:t>
      </w:r>
      <w:r w:rsidR="00F0028B">
        <w:rPr>
          <w:rFonts w:ascii="Andalus" w:hAnsi="Andalus" w:cs="Andalus"/>
          <w:lang w:val="sq-AL"/>
        </w:rPr>
        <w:t>i</w:t>
      </w:r>
      <w:r w:rsidRPr="00165ED8">
        <w:rPr>
          <w:rFonts w:ascii="Andalus" w:hAnsi="Andalus" w:cs="Andalus"/>
          <w:lang w:val="sq-AL"/>
        </w:rPr>
        <w:t xml:space="preserve"> </w:t>
      </w:r>
      <w:r w:rsidR="00F0028B">
        <w:rPr>
          <w:rFonts w:ascii="Andalus" w:hAnsi="Andalus" w:cs="Andalus"/>
          <w:lang w:val="sq-AL"/>
        </w:rPr>
        <w:t>institucionit financiar t</w:t>
      </w:r>
      <w:r w:rsidRPr="00165ED8">
        <w:rPr>
          <w:rFonts w:ascii="Andalus" w:hAnsi="Andalus" w:cs="Andalus"/>
          <w:lang w:val="sq-AL"/>
        </w:rPr>
        <w:t>ë huaj, subjektet aplikuese duhet të plotësojnë edhe kriteret e mëposhtme:</w:t>
      </w:r>
    </w:p>
    <w:p w:rsidR="00165ED8" w:rsidRPr="00165ED8" w:rsidRDefault="00E4316D" w:rsidP="00165ED8">
      <w:pPr>
        <w:pStyle w:val="ListParagraph"/>
        <w:numPr>
          <w:ilvl w:val="0"/>
          <w:numId w:val="2"/>
        </w:num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>a</w:t>
      </w:r>
      <w:r w:rsidR="00165ED8" w:rsidRPr="00165ED8">
        <w:rPr>
          <w:rFonts w:ascii="Andalus" w:hAnsi="Andalus" w:cs="Andalus"/>
          <w:lang w:val="sq-AL"/>
        </w:rPr>
        <w:t xml:space="preserve">utoritete kompetente që mbikëqyrin </w:t>
      </w:r>
      <w:r>
        <w:rPr>
          <w:rFonts w:ascii="Andalus" w:hAnsi="Andalus" w:cs="Andalus"/>
          <w:lang w:val="sq-AL"/>
        </w:rPr>
        <w:t>IF-në në vendin e saj amë</w:t>
      </w:r>
      <w:r w:rsidR="00165ED8" w:rsidRPr="00165ED8">
        <w:rPr>
          <w:rFonts w:ascii="Andalus" w:hAnsi="Andalus" w:cs="Andalus"/>
          <w:lang w:val="sq-AL"/>
        </w:rPr>
        <w:t xml:space="preserve"> kanë dhënë pëlqimin e tyre me shkrim për dhënien e </w:t>
      </w:r>
      <w:r>
        <w:rPr>
          <w:rFonts w:ascii="Andalus" w:hAnsi="Andalus" w:cs="Andalus"/>
          <w:lang w:val="sq-AL"/>
        </w:rPr>
        <w:t>regjistrimit</w:t>
      </w:r>
      <w:r w:rsidR="00165ED8" w:rsidRPr="00165ED8">
        <w:rPr>
          <w:rFonts w:ascii="Andalus" w:hAnsi="Andalus" w:cs="Andalus"/>
          <w:lang w:val="sq-AL"/>
        </w:rPr>
        <w:t xml:space="preserve">; </w:t>
      </w:r>
    </w:p>
    <w:p w:rsidR="00165ED8" w:rsidRDefault="00165ED8" w:rsidP="00165ED8">
      <w:pPr>
        <w:pStyle w:val="ListParagraph"/>
        <w:numPr>
          <w:ilvl w:val="0"/>
          <w:numId w:val="2"/>
        </w:numPr>
        <w:jc w:val="both"/>
        <w:rPr>
          <w:rFonts w:ascii="Andalus" w:hAnsi="Andalus" w:cs="Andalus"/>
          <w:lang w:val="sq-AL"/>
        </w:rPr>
      </w:pPr>
      <w:r w:rsidRPr="00165ED8">
        <w:rPr>
          <w:rFonts w:ascii="Andalus" w:hAnsi="Andalus" w:cs="Andalus"/>
          <w:lang w:val="sq-AL"/>
        </w:rPr>
        <w:t xml:space="preserve">BQK-ja përcakton se </w:t>
      </w:r>
      <w:r w:rsidR="00E4316D">
        <w:rPr>
          <w:rFonts w:ascii="Andalus" w:hAnsi="Andalus" w:cs="Andalus"/>
          <w:lang w:val="sq-AL"/>
        </w:rPr>
        <w:t>IMF</w:t>
      </w:r>
      <w:r w:rsidRPr="00165ED8">
        <w:rPr>
          <w:rFonts w:ascii="Andalus" w:hAnsi="Andalus" w:cs="Andalus"/>
          <w:lang w:val="sq-AL"/>
        </w:rPr>
        <w:t xml:space="preserve"> mbikëqyret në mënyrë adekuate në bazë të konsoliduar globale nga mbikëqyrësi i saj</w:t>
      </w:r>
      <w:r w:rsidR="00E4316D">
        <w:rPr>
          <w:rFonts w:ascii="Andalus" w:hAnsi="Andalus" w:cs="Andalus"/>
          <w:lang w:val="sq-AL"/>
        </w:rPr>
        <w:t xml:space="preserve"> </w:t>
      </w:r>
      <w:r w:rsidRPr="00165ED8">
        <w:rPr>
          <w:rFonts w:ascii="Andalus" w:hAnsi="Andalus" w:cs="Andalus"/>
          <w:lang w:val="sq-AL"/>
        </w:rPr>
        <w:t xml:space="preserve">në shtetin amë. Mbikëqyrësi nga shteti amë duhet ta pranojë me shkrim se është në dijeni të </w:t>
      </w:r>
      <w:r w:rsidR="00E4316D">
        <w:rPr>
          <w:rFonts w:ascii="Andalus" w:hAnsi="Andalus" w:cs="Andalus"/>
          <w:lang w:val="sq-AL"/>
        </w:rPr>
        <w:t>regjistrimi të IMF-së së re</w:t>
      </w:r>
      <w:r w:rsidRPr="00165ED8">
        <w:rPr>
          <w:rFonts w:ascii="Andalus" w:hAnsi="Andalus" w:cs="Andalus"/>
          <w:lang w:val="sq-AL"/>
        </w:rPr>
        <w:t xml:space="preserve"> dhe pajtohet që t’i ofrojë informatat BQK-së me kërkesë të saj.</w:t>
      </w:r>
    </w:p>
    <w:p w:rsidR="00753B9E" w:rsidRPr="00753B9E" w:rsidRDefault="00753B9E" w:rsidP="00753B9E">
      <w:p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 xml:space="preserve">Mirëpo, </w:t>
      </w:r>
      <w:r w:rsidRPr="00753B9E">
        <w:rPr>
          <w:rFonts w:ascii="Andalus" w:hAnsi="Andalus" w:cs="Andalus"/>
          <w:lang w:val="sq-AL"/>
        </w:rPr>
        <w:t xml:space="preserve">BQK-ja refuzon </w:t>
      </w:r>
      <w:r w:rsidR="00E4316D">
        <w:rPr>
          <w:rFonts w:ascii="Andalus" w:hAnsi="Andalus" w:cs="Andalus"/>
          <w:lang w:val="sq-AL"/>
        </w:rPr>
        <w:t>regjistrimin e IMF-së</w:t>
      </w:r>
      <w:r w:rsidRPr="00753B9E">
        <w:rPr>
          <w:rFonts w:ascii="Andalus" w:hAnsi="Andalus" w:cs="Andalus"/>
          <w:lang w:val="sq-AL"/>
        </w:rPr>
        <w:t xml:space="preserve">, nëse sipas gjykimit të saj të arsyetuar, lëshimi i </w:t>
      </w:r>
      <w:r w:rsidR="00E4316D">
        <w:rPr>
          <w:rFonts w:ascii="Andalus" w:hAnsi="Andalus" w:cs="Andalus"/>
          <w:lang w:val="sq-AL"/>
        </w:rPr>
        <w:t>një regjistrimi</w:t>
      </w:r>
      <w:r w:rsidRPr="00753B9E">
        <w:rPr>
          <w:rFonts w:ascii="Andalus" w:hAnsi="Andalus" w:cs="Andalus"/>
          <w:lang w:val="sq-AL"/>
        </w:rPr>
        <w:t xml:space="preserve"> të këtillë do të:</w:t>
      </w:r>
    </w:p>
    <w:p w:rsidR="00753B9E" w:rsidRPr="00753B9E" w:rsidRDefault="00E4316D" w:rsidP="00753B9E">
      <w:pPr>
        <w:pStyle w:val="ListParagraph"/>
        <w:numPr>
          <w:ilvl w:val="0"/>
          <w:numId w:val="3"/>
        </w:num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>v</w:t>
      </w:r>
      <w:r w:rsidR="00753B9E" w:rsidRPr="00753B9E">
        <w:rPr>
          <w:rFonts w:ascii="Andalus" w:hAnsi="Andalus" w:cs="Andalus"/>
          <w:lang w:val="sq-AL"/>
        </w:rPr>
        <w:t xml:space="preserve">inte në rrezik qëndrueshmërinë financiar të </w:t>
      </w:r>
      <w:r>
        <w:rPr>
          <w:rFonts w:ascii="Andalus" w:hAnsi="Andalus" w:cs="Andalus"/>
          <w:lang w:val="sq-AL"/>
        </w:rPr>
        <w:t>IMF-së</w:t>
      </w:r>
      <w:r w:rsidR="00753B9E" w:rsidRPr="00753B9E">
        <w:rPr>
          <w:rFonts w:ascii="Andalus" w:hAnsi="Andalus" w:cs="Andalus"/>
          <w:lang w:val="sq-AL"/>
        </w:rPr>
        <w:t xml:space="preserve"> së propozuar ose të sistemit </w:t>
      </w:r>
      <w:r>
        <w:rPr>
          <w:rFonts w:ascii="Andalus" w:hAnsi="Andalus" w:cs="Andalus"/>
          <w:lang w:val="sq-AL"/>
        </w:rPr>
        <w:t>financiar</w:t>
      </w:r>
      <w:r w:rsidR="00753B9E" w:rsidRPr="00753B9E">
        <w:rPr>
          <w:rFonts w:ascii="Andalus" w:hAnsi="Andalus" w:cs="Andalus"/>
          <w:lang w:val="sq-AL"/>
        </w:rPr>
        <w:t xml:space="preserve"> në përgjithësi;</w:t>
      </w:r>
    </w:p>
    <w:p w:rsidR="00753B9E" w:rsidRDefault="00E4316D" w:rsidP="00753B9E">
      <w:pPr>
        <w:pStyle w:val="ListParagraph"/>
        <w:numPr>
          <w:ilvl w:val="0"/>
          <w:numId w:val="3"/>
        </w:num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>z</w:t>
      </w:r>
      <w:r w:rsidR="00753B9E" w:rsidRPr="00753B9E">
        <w:rPr>
          <w:rFonts w:ascii="Andalus" w:hAnsi="Andalus" w:cs="Andalus"/>
          <w:lang w:val="sq-AL"/>
        </w:rPr>
        <w:t>vogëlonte në mënyrë substanciale konkurrencën.</w:t>
      </w:r>
    </w:p>
    <w:p w:rsidR="00E4316D" w:rsidRDefault="00E4316D" w:rsidP="00E4316D">
      <w:p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lastRenderedPageBreak/>
        <w:t>Ndërsa, k</w:t>
      </w:r>
      <w:r w:rsidRPr="00E4316D">
        <w:rPr>
          <w:rFonts w:ascii="Andalus" w:hAnsi="Andalus" w:cs="Andalus"/>
          <w:lang w:val="sq-AL"/>
        </w:rPr>
        <w:t xml:space="preserve">riteret e regjistrimit të </w:t>
      </w:r>
      <w:r>
        <w:rPr>
          <w:rFonts w:ascii="Andalus" w:hAnsi="Andalus" w:cs="Andalus"/>
          <w:lang w:val="sq-AL"/>
        </w:rPr>
        <w:t>Institucioneve Financiare Jobankare</w:t>
      </w:r>
      <w:r w:rsidRPr="00E4316D">
        <w:rPr>
          <w:rFonts w:ascii="Andalus" w:hAnsi="Andalus" w:cs="Andalus"/>
          <w:lang w:val="sq-AL"/>
        </w:rPr>
        <w:t xml:space="preserve"> (IF</w:t>
      </w:r>
      <w:r>
        <w:rPr>
          <w:rFonts w:ascii="Andalus" w:hAnsi="Andalus" w:cs="Andalus"/>
          <w:lang w:val="sq-AL"/>
        </w:rPr>
        <w:t>JB</w:t>
      </w:r>
      <w:r w:rsidRPr="00E4316D">
        <w:rPr>
          <w:rFonts w:ascii="Andalus" w:hAnsi="Andalus" w:cs="Andalus"/>
          <w:lang w:val="sq-AL"/>
        </w:rPr>
        <w:t>) në Republikën e Kosovës janë përcaktuar në</w:t>
      </w:r>
      <w:r>
        <w:rPr>
          <w:rFonts w:ascii="Andalus" w:hAnsi="Andalus" w:cs="Andalus"/>
          <w:lang w:val="sq-AL"/>
        </w:rPr>
        <w:t xml:space="preserve"> 6, paragrafi 2, nënparagrafi 2.1 të</w:t>
      </w:r>
      <w:r w:rsidRPr="00E4316D">
        <w:rPr>
          <w:rFonts w:ascii="Andalus" w:hAnsi="Andalus" w:cs="Andalus"/>
          <w:lang w:val="sq-AL"/>
        </w:rPr>
        <w:t xml:space="preserve"> Rregullore</w:t>
      </w:r>
      <w:r>
        <w:rPr>
          <w:rFonts w:ascii="Andalus" w:hAnsi="Andalus" w:cs="Andalus"/>
          <w:lang w:val="sq-AL"/>
        </w:rPr>
        <w:t>s</w:t>
      </w:r>
      <w:r w:rsidRPr="00E4316D">
        <w:rPr>
          <w:rFonts w:ascii="Andalus" w:hAnsi="Andalus" w:cs="Andalus"/>
          <w:lang w:val="sq-AL"/>
        </w:rPr>
        <w:t xml:space="preserve"> për Regjistrimin, Mbikëqyrjen dhe Veprimtaritë e Institucioneve Financiare Jobankare. Sipas këtyre dispozitave, Banka Qendrore e Republikës së Kosovës (BQK) miraton regjistrim</w:t>
      </w:r>
      <w:r>
        <w:rPr>
          <w:rFonts w:ascii="Andalus" w:hAnsi="Andalus" w:cs="Andalus"/>
          <w:lang w:val="sq-AL"/>
        </w:rPr>
        <w:t>in</w:t>
      </w:r>
      <w:r w:rsidRPr="00E4316D">
        <w:rPr>
          <w:rFonts w:ascii="Andalus" w:hAnsi="Andalus" w:cs="Andalus"/>
          <w:lang w:val="sq-AL"/>
        </w:rPr>
        <w:t xml:space="preserve"> </w:t>
      </w:r>
      <w:r>
        <w:rPr>
          <w:rFonts w:ascii="Andalus" w:hAnsi="Andalus" w:cs="Andalus"/>
          <w:lang w:val="sq-AL"/>
        </w:rPr>
        <w:t>e</w:t>
      </w:r>
      <w:r w:rsidRPr="00E4316D">
        <w:rPr>
          <w:rFonts w:ascii="Andalus" w:hAnsi="Andalus" w:cs="Andalus"/>
          <w:lang w:val="sq-AL"/>
        </w:rPr>
        <w:t xml:space="preserve"> </w:t>
      </w:r>
      <w:r>
        <w:rPr>
          <w:rFonts w:ascii="Andalus" w:hAnsi="Andalus" w:cs="Andalus"/>
          <w:lang w:val="sq-AL"/>
        </w:rPr>
        <w:t>IFJB</w:t>
      </w:r>
      <w:r w:rsidRPr="00E4316D">
        <w:rPr>
          <w:rFonts w:ascii="Andalus" w:hAnsi="Andalus" w:cs="Andalus"/>
          <w:lang w:val="sq-AL"/>
        </w:rPr>
        <w:t>-së kur të plotësohen kushtet e mëposhtme:</w:t>
      </w:r>
    </w:p>
    <w:p w:rsidR="00E4316D" w:rsidRPr="00E4316D" w:rsidRDefault="00E4316D" w:rsidP="00E4316D">
      <w:pPr>
        <w:pStyle w:val="ListParagraph"/>
        <w:numPr>
          <w:ilvl w:val="0"/>
          <w:numId w:val="4"/>
        </w:numPr>
        <w:jc w:val="both"/>
        <w:rPr>
          <w:rFonts w:ascii="Andalus" w:hAnsi="Andalus" w:cs="Andalus"/>
          <w:lang w:val="sq-AL"/>
        </w:rPr>
      </w:pPr>
      <w:r w:rsidRPr="00E4316D">
        <w:rPr>
          <w:rFonts w:ascii="Andalus" w:hAnsi="Andalus" w:cs="Andalus"/>
          <w:lang w:val="sq-AL"/>
        </w:rPr>
        <w:t>themeluesit të kenë reputacion të mirë, burim të ligjshëm të fondeve të kapitalit, të kenë mundësi financiare për investimin e fondeve të planifikuara, si dhe mundësi financiare për realizimin e financimeve të nevojshme për vazhdimin e qëndrueshëm të veprimtarisë së institucionit;</w:t>
      </w:r>
    </w:p>
    <w:p w:rsidR="00E4316D" w:rsidRPr="00E4316D" w:rsidRDefault="00E4316D" w:rsidP="00E4316D">
      <w:pPr>
        <w:pStyle w:val="ListParagraph"/>
        <w:numPr>
          <w:ilvl w:val="0"/>
          <w:numId w:val="4"/>
        </w:numPr>
        <w:jc w:val="both"/>
        <w:rPr>
          <w:rFonts w:ascii="Andalus" w:hAnsi="Andalus" w:cs="Andalus"/>
          <w:lang w:val="sq-AL"/>
        </w:rPr>
      </w:pPr>
      <w:r w:rsidRPr="00E4316D">
        <w:rPr>
          <w:rFonts w:ascii="Andalus" w:hAnsi="Andalus" w:cs="Andalus"/>
          <w:lang w:val="sq-AL"/>
        </w:rPr>
        <w:t>kualifikimet, përvoja dhe reputacioni i anëtarëve të bordit të drejtorëve dhe kryeshefit ekezekutiv të jenë të përshtatshme për realizimin e planit të biznesit;</w:t>
      </w:r>
    </w:p>
    <w:p w:rsidR="00E4316D" w:rsidRDefault="00E4316D" w:rsidP="00E4316D">
      <w:pPr>
        <w:pStyle w:val="ListParagraph"/>
        <w:numPr>
          <w:ilvl w:val="0"/>
          <w:numId w:val="4"/>
        </w:numPr>
        <w:jc w:val="both"/>
        <w:rPr>
          <w:rFonts w:ascii="Andalus" w:hAnsi="Andalus" w:cs="Andalus"/>
          <w:lang w:val="sq-AL"/>
        </w:rPr>
      </w:pPr>
      <w:r w:rsidRPr="00E4316D">
        <w:rPr>
          <w:rFonts w:ascii="Andalus" w:hAnsi="Andalus" w:cs="Andalus"/>
          <w:lang w:val="sq-AL"/>
        </w:rPr>
        <w:t>plani i biznesit i paraqitur duhet të jetë real dhe konkurrues në treg.</w:t>
      </w:r>
    </w:p>
    <w:p w:rsidR="00354F89" w:rsidRPr="00354F89" w:rsidRDefault="00354F89" w:rsidP="00354F89">
      <w:pPr>
        <w:jc w:val="both"/>
        <w:rPr>
          <w:rFonts w:ascii="Andalus" w:hAnsi="Andalus" w:cs="Andalus"/>
          <w:lang w:val="sq-AL"/>
        </w:rPr>
      </w:pPr>
      <w:r>
        <w:rPr>
          <w:rFonts w:ascii="Andalus" w:hAnsi="Andalus" w:cs="Andalus"/>
          <w:lang w:val="sq-AL"/>
        </w:rPr>
        <w:t xml:space="preserve">Mirëpo, </w:t>
      </w:r>
      <w:r w:rsidRPr="00753B9E">
        <w:rPr>
          <w:rFonts w:ascii="Andalus" w:hAnsi="Andalus" w:cs="Andalus"/>
          <w:lang w:val="sq-AL"/>
        </w:rPr>
        <w:t xml:space="preserve">BQK-ja refuzon </w:t>
      </w:r>
      <w:r>
        <w:rPr>
          <w:rFonts w:ascii="Andalus" w:hAnsi="Andalus" w:cs="Andalus"/>
          <w:lang w:val="sq-AL"/>
        </w:rPr>
        <w:t>regjistrimin e IFJB-së</w:t>
      </w:r>
      <w:r w:rsidRPr="00753B9E">
        <w:rPr>
          <w:rFonts w:ascii="Andalus" w:hAnsi="Andalus" w:cs="Andalus"/>
          <w:lang w:val="sq-AL"/>
        </w:rPr>
        <w:t xml:space="preserve">, nëse </w:t>
      </w:r>
      <w:r>
        <w:rPr>
          <w:rFonts w:ascii="Andalus" w:hAnsi="Andalus" w:cs="Andalus"/>
          <w:lang w:val="sq-AL"/>
        </w:rPr>
        <w:t xml:space="preserve">nuk plotësohen kërkesat </w:t>
      </w:r>
      <w:r w:rsidRPr="00354F89">
        <w:rPr>
          <w:rFonts w:ascii="Andalus" w:hAnsi="Andalus" w:cs="Andalus"/>
          <w:lang w:val="sq-AL"/>
        </w:rPr>
        <w:t>Rregullores për Regjistrimin, Mbikëqyrjen dhe Veprimtaritë e Institucioneve Financiare Jobankare</w:t>
      </w:r>
      <w:r>
        <w:rPr>
          <w:rFonts w:ascii="Andalus" w:hAnsi="Andalus" w:cs="Andalus"/>
          <w:lang w:val="sq-AL"/>
        </w:rPr>
        <w:t xml:space="preserve"> apo në</w:t>
      </w:r>
      <w:r w:rsidRPr="00354F89">
        <w:rPr>
          <w:rFonts w:ascii="Andalus" w:hAnsi="Andalus" w:cs="Andalus"/>
          <w:lang w:val="sq-AL"/>
        </w:rPr>
        <w:t xml:space="preserve"> aplikacion janë deklaruar informata të rrejshme.</w:t>
      </w:r>
    </w:p>
    <w:sectPr w:rsidR="00354F89" w:rsidRPr="00354F89" w:rsidSect="00F34D7D">
      <w:pgSz w:w="12240" w:h="15840"/>
      <w:pgMar w:top="126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55E"/>
    <w:multiLevelType w:val="hybridMultilevel"/>
    <w:tmpl w:val="5E58C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543EE"/>
    <w:multiLevelType w:val="hybridMultilevel"/>
    <w:tmpl w:val="85ACB66C"/>
    <w:lvl w:ilvl="0" w:tplc="AE7EC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E6520"/>
    <w:multiLevelType w:val="hybridMultilevel"/>
    <w:tmpl w:val="6F2A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F19FA"/>
    <w:multiLevelType w:val="hybridMultilevel"/>
    <w:tmpl w:val="7B9A205C"/>
    <w:lvl w:ilvl="0" w:tplc="AE7EC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8"/>
    <w:rsid w:val="00084844"/>
    <w:rsid w:val="00165ED8"/>
    <w:rsid w:val="0019650D"/>
    <w:rsid w:val="002B2B25"/>
    <w:rsid w:val="00354F89"/>
    <w:rsid w:val="003A374E"/>
    <w:rsid w:val="0042496D"/>
    <w:rsid w:val="005E3D27"/>
    <w:rsid w:val="00753B9E"/>
    <w:rsid w:val="00884660"/>
    <w:rsid w:val="00B07029"/>
    <w:rsid w:val="00B27871"/>
    <w:rsid w:val="00D42FFF"/>
    <w:rsid w:val="00E4035F"/>
    <w:rsid w:val="00E4316D"/>
    <w:rsid w:val="00E77A05"/>
    <w:rsid w:val="00F0028B"/>
    <w:rsid w:val="00F3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Koliqi</dc:creator>
  <cp:lastModifiedBy>Albulena Xhelili</cp:lastModifiedBy>
  <cp:revision>2</cp:revision>
  <dcterms:created xsi:type="dcterms:W3CDTF">2017-06-29T12:40:00Z</dcterms:created>
  <dcterms:modified xsi:type="dcterms:W3CDTF">2017-06-29T12:40:00Z</dcterms:modified>
</cp:coreProperties>
</file>